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72" w:rsidRPr="00DF2072" w:rsidRDefault="000F6972" w:rsidP="00DF2072">
      <w:pPr>
        <w:pStyle w:val="a4"/>
        <w:ind w:left="5245"/>
        <w:rPr>
          <w:sz w:val="28"/>
          <w:szCs w:val="28"/>
        </w:rPr>
      </w:pPr>
      <w:r w:rsidRPr="00DF2072">
        <w:rPr>
          <w:sz w:val="28"/>
          <w:szCs w:val="28"/>
        </w:rPr>
        <w:t xml:space="preserve">Додаток 2 </w:t>
      </w:r>
    </w:p>
    <w:p w:rsidR="000F6972" w:rsidRPr="00DF2072" w:rsidRDefault="000F6972" w:rsidP="00DF2072">
      <w:pPr>
        <w:pStyle w:val="a4"/>
        <w:ind w:left="5245"/>
        <w:rPr>
          <w:sz w:val="28"/>
          <w:szCs w:val="28"/>
        </w:rPr>
      </w:pPr>
      <w:r w:rsidRPr="00DF2072">
        <w:rPr>
          <w:sz w:val="28"/>
          <w:szCs w:val="28"/>
        </w:rPr>
        <w:t>до Кодексу систем розподілу</w:t>
      </w:r>
    </w:p>
    <w:p w:rsidR="000F6972" w:rsidRDefault="000F6972" w:rsidP="00C36D8D">
      <w:pPr>
        <w:pStyle w:val="3"/>
        <w:rPr>
          <w:sz w:val="24"/>
          <w:szCs w:val="24"/>
        </w:rPr>
      </w:pPr>
    </w:p>
    <w:p w:rsidR="000F6972" w:rsidRPr="007076C8" w:rsidRDefault="000F6972">
      <w:pPr>
        <w:pStyle w:val="3"/>
        <w:jc w:val="center"/>
      </w:pPr>
      <w:r w:rsidRPr="007076C8">
        <w:t xml:space="preserve">Типовий договір </w:t>
      </w:r>
      <w:r w:rsidRPr="007076C8">
        <w:br/>
        <w:t xml:space="preserve">про нестандартне приєднання до електричних мереж системи розподілу з </w:t>
      </w:r>
      <w:proofErr w:type="spellStart"/>
      <w:r w:rsidRPr="007076C8">
        <w:t>проєктуванням</w:t>
      </w:r>
      <w:proofErr w:type="spellEnd"/>
      <w:r w:rsidRPr="007076C8">
        <w:t xml:space="preserve"> лінійної частини приєднання замовником</w:t>
      </w:r>
    </w:p>
    <w:tbl>
      <w:tblPr>
        <w:tblW w:w="5000" w:type="pct"/>
        <w:tblLook w:val="00A0" w:firstRow="1" w:lastRow="0" w:firstColumn="1" w:lastColumn="0" w:noHBand="0" w:noVBand="0"/>
      </w:tblPr>
      <w:tblGrid>
        <w:gridCol w:w="10205"/>
      </w:tblGrid>
      <w:tr w:rsidR="000F6972" w:rsidRPr="001041EF" w:rsidTr="00010E32">
        <w:tc>
          <w:tcPr>
            <w:tcW w:w="5000" w:type="pct"/>
          </w:tcPr>
          <w:p w:rsidR="000F6972" w:rsidRPr="001041EF" w:rsidRDefault="00BE3D70" w:rsidP="00BE3D70">
            <w:pPr>
              <w:jc w:val="both"/>
            </w:pPr>
            <w:r w:rsidRPr="00FF0A8A">
              <w:t>АКЦІОНЕРНЕ ТОВАРИСТВО «ЧЕРНІГІВОБЛЕНЕРГО», що здійснює діяльність на підставі ліцензії на право провадження господарської діяльності з розподілу електричної енергії відповідно до Постанови НКРЕКП від 13.11.2018 № 1434, в особі ______________________________________, що діє на підставі ____________________________ (далі – Виконавець, ОСР), з однієї сторони, та</w:t>
            </w:r>
            <w:r>
              <w:t xml:space="preserve"> </w:t>
            </w:r>
            <w:r w:rsidRPr="00FF0A8A">
              <w:t xml:space="preserve">______________________________________, що здійснює діяльність на підставі _________, в особі _______________________________________, який діє на підставі ________________, (далі - Замовник), з іншої сторони (далі – Сторони), уклали цей договір про приєднання електроустановок Замовника до електричних мереж системи розподілу з </w:t>
            </w:r>
            <w:proofErr w:type="spellStart"/>
            <w:r w:rsidRPr="00FF0A8A">
              <w:t>проєктуванням</w:t>
            </w:r>
            <w:proofErr w:type="spellEnd"/>
            <w:r w:rsidRPr="00FF0A8A">
              <w:t xml:space="preserve"> лінійної частини приєднання Замовником  (далі - Договір).</w:t>
            </w:r>
          </w:p>
          <w:p w:rsidR="000F6972" w:rsidRPr="001041EF" w:rsidRDefault="000F6972" w:rsidP="00DF2072">
            <w:pPr>
              <w:pStyle w:val="a3"/>
              <w:jc w:val="center"/>
            </w:pPr>
          </w:p>
        </w:tc>
      </w:tr>
    </w:tbl>
    <w:p w:rsidR="000F6972" w:rsidRPr="00A7380F" w:rsidRDefault="000F6972" w:rsidP="00765A59">
      <w:pPr>
        <w:pStyle w:val="3"/>
        <w:numPr>
          <w:ilvl w:val="0"/>
          <w:numId w:val="2"/>
        </w:numPr>
        <w:spacing w:before="0" w:beforeAutospacing="0" w:after="0" w:afterAutospacing="0"/>
        <w:jc w:val="center"/>
        <w:rPr>
          <w:sz w:val="24"/>
          <w:szCs w:val="24"/>
        </w:rPr>
      </w:pPr>
      <w:r w:rsidRPr="00A7380F">
        <w:rPr>
          <w:sz w:val="24"/>
          <w:szCs w:val="24"/>
        </w:rPr>
        <w:t>Загальні положення</w:t>
      </w:r>
    </w:p>
    <w:p w:rsidR="000F6972" w:rsidRPr="00C96678" w:rsidRDefault="000F6972" w:rsidP="00765A59">
      <w:pPr>
        <w:pStyle w:val="3"/>
        <w:spacing w:before="0" w:beforeAutospacing="0" w:after="0" w:afterAutospacing="0"/>
        <w:ind w:left="720"/>
        <w:rPr>
          <w:b w:val="0"/>
          <w:sz w:val="24"/>
          <w:szCs w:val="24"/>
        </w:rPr>
      </w:pPr>
    </w:p>
    <w:p w:rsidR="000F6972" w:rsidRPr="00DB6C8B" w:rsidRDefault="000F6972" w:rsidP="0065279F">
      <w:pPr>
        <w:pStyle w:val="a3"/>
        <w:spacing w:before="0" w:beforeAutospacing="0" w:after="0" w:afterAutospacing="0"/>
        <w:ind w:firstLine="709"/>
        <w:jc w:val="both"/>
      </w:pPr>
      <w:r w:rsidRPr="00DB6C8B">
        <w:t xml:space="preserve">1.1. Цей договір про </w:t>
      </w:r>
      <w:r>
        <w:t>не</w:t>
      </w:r>
      <w:r w:rsidRPr="00DB6C8B">
        <w:t>стандартне приєднання до електричних мереж системи розподілу</w:t>
      </w:r>
      <w:r>
        <w:t xml:space="preserve"> з </w:t>
      </w:r>
      <w:proofErr w:type="spellStart"/>
      <w:r>
        <w:t>проєктуванням</w:t>
      </w:r>
      <w:proofErr w:type="spellEnd"/>
      <w:r>
        <w:t xml:space="preserve"> лінійної частини приєднання замовником</w:t>
      </w:r>
      <w:r w:rsidRPr="00DB6C8B">
        <w:t xml:space="preserve">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та замовником послуг з приєднання до електричних мереж </w:t>
      </w:r>
      <w:r w:rsidRPr="00DB6C8B">
        <w:t xml:space="preserve">з урахуванням статей </w:t>
      </w:r>
      <w:r>
        <w:t xml:space="preserve">630, </w:t>
      </w:r>
      <w:r w:rsidRPr="00DB6C8B">
        <w:t xml:space="preserve">633, </w:t>
      </w:r>
      <w:r>
        <w:t xml:space="preserve">634 </w:t>
      </w:r>
      <w:r w:rsidRPr="00DB6C8B">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rsidRPr="00DB6C8B">
        <w:t xml:space="preserve">2018 </w:t>
      </w:r>
      <w:r>
        <w:t xml:space="preserve">року </w:t>
      </w:r>
      <w:r w:rsidRPr="00DB6C8B">
        <w:t>№ 310 (далі – Кодекс).</w:t>
      </w:r>
    </w:p>
    <w:p w:rsidR="000F6972" w:rsidRPr="00C96678" w:rsidRDefault="000F6972" w:rsidP="00765A59">
      <w:pPr>
        <w:pStyle w:val="a3"/>
        <w:spacing w:before="0" w:beforeAutospacing="0" w:after="0" w:afterAutospacing="0"/>
        <w:ind w:firstLine="709"/>
        <w:jc w:val="both"/>
        <w:rPr>
          <w:b/>
        </w:rPr>
      </w:pPr>
    </w:p>
    <w:p w:rsidR="000F6972" w:rsidRDefault="000F6972" w:rsidP="00765A59">
      <w:pPr>
        <w:pStyle w:val="3"/>
        <w:numPr>
          <w:ilvl w:val="0"/>
          <w:numId w:val="2"/>
        </w:numPr>
        <w:spacing w:before="0" w:beforeAutospacing="0" w:after="0" w:afterAutospacing="0"/>
        <w:jc w:val="center"/>
        <w:rPr>
          <w:sz w:val="24"/>
          <w:szCs w:val="24"/>
        </w:rPr>
      </w:pPr>
      <w:r w:rsidRPr="00FD6F37">
        <w:rPr>
          <w:sz w:val="24"/>
          <w:szCs w:val="24"/>
        </w:rPr>
        <w:t>Предмет Договору</w:t>
      </w:r>
    </w:p>
    <w:p w:rsidR="000F6972" w:rsidRPr="00FD6F37" w:rsidRDefault="000F6972" w:rsidP="00765A59">
      <w:pPr>
        <w:pStyle w:val="3"/>
        <w:spacing w:before="0" w:beforeAutospacing="0" w:after="0" w:afterAutospacing="0"/>
        <w:ind w:left="360"/>
        <w:rPr>
          <w:sz w:val="24"/>
          <w:szCs w:val="24"/>
        </w:rPr>
      </w:pPr>
    </w:p>
    <w:p w:rsidR="000F6972" w:rsidRDefault="000F6972" w:rsidP="00765A59">
      <w:pPr>
        <w:pStyle w:val="a3"/>
        <w:numPr>
          <w:ilvl w:val="1"/>
          <w:numId w:val="2"/>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0F6972"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t xml:space="preserve">2.2. </w:t>
      </w:r>
      <w:r w:rsidRPr="00DB6C8B">
        <w:t>Замовник оплачує Виконавцю вартість приєднання до електричних мереж системи розподілу на умовах цього Договору.</w:t>
      </w:r>
    </w:p>
    <w:p w:rsidR="000F6972" w:rsidRPr="00FD6F37" w:rsidRDefault="000F6972" w:rsidP="00765A59">
      <w:pPr>
        <w:pStyle w:val="a3"/>
        <w:spacing w:before="0" w:beforeAutospacing="0" w:after="0" w:afterAutospacing="0"/>
        <w:jc w:val="both"/>
      </w:pPr>
    </w:p>
    <w:p w:rsidR="000F6972" w:rsidRDefault="000F6972" w:rsidP="00765A59">
      <w:pPr>
        <w:pStyle w:val="3"/>
        <w:numPr>
          <w:ilvl w:val="0"/>
          <w:numId w:val="2"/>
        </w:numPr>
        <w:spacing w:before="0" w:beforeAutospacing="0" w:after="0" w:afterAutospacing="0"/>
        <w:jc w:val="center"/>
        <w:rPr>
          <w:sz w:val="24"/>
          <w:szCs w:val="24"/>
        </w:rPr>
      </w:pPr>
      <w:r w:rsidRPr="00FD6F37">
        <w:rPr>
          <w:sz w:val="24"/>
          <w:szCs w:val="24"/>
        </w:rPr>
        <w:t>Права та обов'язки Сторін</w:t>
      </w:r>
    </w:p>
    <w:p w:rsidR="000F6972" w:rsidRPr="00FD6F37" w:rsidRDefault="000F6972" w:rsidP="00765A59">
      <w:pPr>
        <w:pStyle w:val="a3"/>
        <w:spacing w:before="0" w:beforeAutospacing="0" w:after="0" w:afterAutospacing="0"/>
        <w:jc w:val="both"/>
      </w:pPr>
      <w:bookmarkStart w:id="0" w:name="_Hlk53755258"/>
    </w:p>
    <w:p w:rsidR="000F6972" w:rsidRDefault="000F6972" w:rsidP="0083029C">
      <w:pPr>
        <w:pStyle w:val="a3"/>
        <w:numPr>
          <w:ilvl w:val="1"/>
          <w:numId w:val="2"/>
        </w:numPr>
        <w:spacing w:before="0" w:beforeAutospacing="0" w:after="0" w:afterAutospacing="0"/>
        <w:jc w:val="both"/>
      </w:pPr>
      <w:r w:rsidRPr="00DB6C8B">
        <w:t>Виконавець зобов'язаний:</w:t>
      </w:r>
    </w:p>
    <w:p w:rsidR="000F6972" w:rsidRDefault="000F6972" w:rsidP="002E339E">
      <w:pPr>
        <w:pStyle w:val="a3"/>
        <w:spacing w:before="0" w:beforeAutospacing="0" w:after="0" w:afterAutospacing="0"/>
        <w:jc w:val="both"/>
      </w:pPr>
    </w:p>
    <w:p w:rsidR="000F6972" w:rsidRPr="00300EFA" w:rsidRDefault="000F6972" w:rsidP="002E339E">
      <w:pPr>
        <w:pStyle w:val="a3"/>
        <w:spacing w:before="0" w:beforeAutospacing="0" w:after="0" w:afterAutospacing="0"/>
        <w:ind w:firstLine="709"/>
        <w:jc w:val="both"/>
      </w:pPr>
      <w:r w:rsidRPr="00300EFA">
        <w:t xml:space="preserve">3.1.1. </w:t>
      </w:r>
      <w:bookmarkStart w:id="1" w:name="_Hlk54270581"/>
      <w:r w:rsidRPr="00300EFA">
        <w:t>Надати Замовнику розрахунок вартості плати за приєднання до електричних мереж та рахунок на сплату плати за приєднання потужності.</w:t>
      </w:r>
    </w:p>
    <w:p w:rsidR="000F6972" w:rsidRPr="00300EFA" w:rsidRDefault="000F6972" w:rsidP="002E339E">
      <w:pPr>
        <w:pStyle w:val="a3"/>
        <w:spacing w:before="0" w:beforeAutospacing="0" w:after="0" w:afterAutospacing="0"/>
        <w:ind w:firstLine="709"/>
        <w:jc w:val="both"/>
      </w:pPr>
    </w:p>
    <w:p w:rsidR="000F6972" w:rsidRDefault="000F6972" w:rsidP="002E339E">
      <w:pPr>
        <w:pStyle w:val="a3"/>
        <w:spacing w:before="0" w:beforeAutospacing="0" w:after="0" w:afterAutospacing="0"/>
        <w:ind w:firstLine="709"/>
        <w:jc w:val="both"/>
      </w:pPr>
      <w:r>
        <w:t>3.1.2. Надати Технічні умови.</w:t>
      </w:r>
      <w:bookmarkEnd w:id="1"/>
    </w:p>
    <w:p w:rsidR="000F6972" w:rsidRDefault="000F6972" w:rsidP="0083029C">
      <w:pPr>
        <w:pStyle w:val="a3"/>
        <w:spacing w:before="0" w:beforeAutospacing="0" w:after="0" w:afterAutospacing="0"/>
        <w:jc w:val="both"/>
      </w:pPr>
    </w:p>
    <w:p w:rsidR="000F6972" w:rsidRPr="001111E3" w:rsidRDefault="000F6972" w:rsidP="0083029C">
      <w:pPr>
        <w:pStyle w:val="a3"/>
        <w:spacing w:before="0" w:beforeAutospacing="0" w:after="0" w:afterAutospacing="0"/>
        <w:ind w:firstLine="709"/>
        <w:jc w:val="both"/>
      </w:pPr>
      <w:r w:rsidRPr="001111E3">
        <w:lastRenderedPageBreak/>
        <w:t>3.1.</w:t>
      </w:r>
      <w:r>
        <w:t>3</w:t>
      </w:r>
      <w:r w:rsidRPr="001111E3">
        <w:t xml:space="preserve">. Надати Замовнику необхідні вихідні дані для </w:t>
      </w:r>
      <w:proofErr w:type="spellStart"/>
      <w:r w:rsidRPr="001111E3">
        <w:t>проєктування</w:t>
      </w:r>
      <w:proofErr w:type="spellEnd"/>
      <w:r w:rsidRPr="001111E3">
        <w:t xml:space="preserve">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w:t>
      </w:r>
      <w:proofErr w:type="spellStart"/>
      <w:r w:rsidRPr="001111E3">
        <w:t>проєктуватися</w:t>
      </w:r>
      <w:proofErr w:type="spellEnd"/>
      <w:r w:rsidRPr="001111E3">
        <w:t xml:space="preserve"> лінійна частина приєднання до точки приєднання електроустановок Замовника.</w:t>
      </w:r>
    </w:p>
    <w:p w:rsidR="000F6972" w:rsidRDefault="000F6972" w:rsidP="0065279F">
      <w:pPr>
        <w:pStyle w:val="a3"/>
        <w:spacing w:before="0" w:beforeAutospacing="0" w:after="0" w:afterAutospacing="0"/>
        <w:jc w:val="both"/>
      </w:pPr>
    </w:p>
    <w:p w:rsidR="000F6972" w:rsidRPr="00300EFA" w:rsidRDefault="000F6972" w:rsidP="0065279F">
      <w:pPr>
        <w:pStyle w:val="a3"/>
        <w:spacing w:before="0" w:beforeAutospacing="0" w:after="0" w:afterAutospacing="0"/>
        <w:ind w:firstLine="709"/>
        <w:jc w:val="both"/>
      </w:pPr>
      <w:r w:rsidRPr="00300EFA">
        <w:t>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p>
    <w:p w:rsidR="000F6972" w:rsidRPr="00DB6C8B" w:rsidRDefault="000F6972" w:rsidP="00765A59">
      <w:pPr>
        <w:pStyle w:val="a3"/>
        <w:spacing w:before="0" w:beforeAutospacing="0" w:after="0" w:afterAutospacing="0"/>
      </w:pPr>
    </w:p>
    <w:p w:rsidR="000F6972" w:rsidRPr="00DB6C8B" w:rsidRDefault="000F6972" w:rsidP="00765A59">
      <w:pPr>
        <w:pStyle w:val="a3"/>
        <w:spacing w:before="0" w:beforeAutospacing="0" w:after="0" w:afterAutospacing="0"/>
        <w:ind w:firstLine="709"/>
        <w:jc w:val="both"/>
      </w:pPr>
      <w:r>
        <w:t xml:space="preserve">3.1.5.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0F6972" w:rsidRPr="000749A7" w:rsidRDefault="000F6972" w:rsidP="0083029C">
      <w:pPr>
        <w:pStyle w:val="a3"/>
        <w:spacing w:before="0" w:beforeAutospacing="0" w:after="0" w:afterAutospacing="0"/>
        <w:rPr>
          <w:i/>
        </w:rPr>
      </w:pPr>
    </w:p>
    <w:p w:rsidR="000F6972" w:rsidRDefault="000F6972" w:rsidP="002B5F1E">
      <w:pPr>
        <w:pStyle w:val="a3"/>
        <w:spacing w:before="0" w:beforeAutospacing="0" w:after="0" w:afterAutospacing="0"/>
        <w:ind w:firstLine="709"/>
        <w:jc w:val="both"/>
      </w:pPr>
      <w:r w:rsidRPr="00DB6C8B">
        <w:t>3.1.</w:t>
      </w:r>
      <w:r>
        <w:t>6</w:t>
      </w:r>
      <w:r w:rsidRPr="00DB6C8B">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End w:id="0"/>
    </w:p>
    <w:p w:rsidR="000F6972" w:rsidRDefault="000F6972" w:rsidP="002B5F1E">
      <w:pPr>
        <w:pStyle w:val="a3"/>
        <w:ind w:firstLine="709"/>
      </w:pPr>
      <w:bookmarkStart w:id="2" w:name="_Hlk53755421"/>
      <w:r w:rsidRPr="001111E3">
        <w:t>3.2. Замовник зобов'язаний:</w:t>
      </w:r>
    </w:p>
    <w:p w:rsidR="000F6972" w:rsidRPr="00300EFA" w:rsidRDefault="000F6972" w:rsidP="00300EFA">
      <w:pPr>
        <w:pStyle w:val="a3"/>
        <w:spacing w:before="0" w:beforeAutospacing="0" w:after="0" w:afterAutospacing="0"/>
        <w:ind w:firstLine="709"/>
        <w:jc w:val="both"/>
      </w:pPr>
      <w:r w:rsidRPr="00300EFA">
        <w:t>3.2.1. Оплатити на умовах цього Договору вартість наданих Виконавцем</w:t>
      </w:r>
      <w:r>
        <w:t xml:space="preserve"> послуг</w:t>
      </w:r>
      <w:r w:rsidRPr="00300EFA">
        <w:t xml:space="preserve"> з приєднання електроустановок Замовника до електричних мереж системи розподілу в точці приєднання.</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3.2.2. </w:t>
      </w:r>
      <w:bookmarkStart w:id="3" w:name="_Hlk54272754"/>
      <w:r w:rsidRPr="00300EFA">
        <w:t xml:space="preserve">Погодити з Виконавцем послуг на відповідність вимогам технічних умов </w:t>
      </w:r>
      <w:proofErr w:type="spellStart"/>
      <w:r w:rsidRPr="00300EFA">
        <w:t>проєктну</w:t>
      </w:r>
      <w:proofErr w:type="spellEnd"/>
      <w:r w:rsidRPr="00300EFA">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t>З</w:t>
      </w:r>
      <w:r w:rsidRPr="00300EFA">
        <w:t>амовника для об’єктів  напругою в точці приєднання вище 27,5 кВ.</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3.2.3. Передати Виконавцю послуг погоджену </w:t>
      </w:r>
      <w:proofErr w:type="spellStart"/>
      <w:r w:rsidRPr="00300EFA">
        <w:t>проєктну</w:t>
      </w:r>
      <w:proofErr w:type="spellEnd"/>
      <w:r w:rsidRPr="00300EFA">
        <w:t xml:space="preserve"> документацію на лінійну частину приєднання у 4 примірниках для виконання ним зобов'язань за Договором.</w:t>
      </w:r>
    </w:p>
    <w:bookmarkEnd w:id="3"/>
    <w:p w:rsidR="000F6972" w:rsidRPr="001111E3" w:rsidRDefault="000F6972" w:rsidP="002B5F1E">
      <w:pPr>
        <w:pStyle w:val="a3"/>
        <w:ind w:firstLine="709"/>
      </w:pPr>
      <w:r w:rsidRPr="001111E3">
        <w:t>3.3. Виконавець послуг має право:</w:t>
      </w:r>
    </w:p>
    <w:p w:rsidR="000F6972" w:rsidRPr="00F36734" w:rsidRDefault="000F6972" w:rsidP="002B5F1E">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0F6972" w:rsidRPr="00F36734" w:rsidRDefault="000F6972" w:rsidP="002B5F1E">
      <w:pPr>
        <w:pStyle w:val="a3"/>
        <w:spacing w:before="0" w:beforeAutospacing="0" w:after="0" w:afterAutospacing="0"/>
        <w:jc w:val="both"/>
      </w:pPr>
    </w:p>
    <w:p w:rsidR="000F6972" w:rsidRDefault="000F6972" w:rsidP="00720EFF">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0F6972" w:rsidRDefault="000F6972" w:rsidP="00720EFF">
      <w:pPr>
        <w:pStyle w:val="a3"/>
        <w:spacing w:before="0" w:beforeAutospacing="0" w:after="0" w:afterAutospacing="0"/>
        <w:jc w:val="both"/>
      </w:pPr>
    </w:p>
    <w:p w:rsidR="000F6972" w:rsidRPr="00F36734" w:rsidRDefault="000F6972" w:rsidP="00DF2072">
      <w:pPr>
        <w:pStyle w:val="a3"/>
        <w:spacing w:before="0" w:beforeAutospacing="0" w:after="0" w:afterAutospacing="0"/>
        <w:ind w:firstLine="709"/>
        <w:jc w:val="both"/>
      </w:pPr>
      <w:r w:rsidRPr="00F36734">
        <w:t xml:space="preserve">3.4. Замовник має право контролювати, у тому числі через особистий кабінет Замовника на </w:t>
      </w:r>
      <w:proofErr w:type="spellStart"/>
      <w:r w:rsidRPr="00F36734">
        <w:t>вебсайті</w:t>
      </w:r>
      <w:proofErr w:type="spellEnd"/>
      <w:r w:rsidRPr="00F36734">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0F6972" w:rsidRPr="00F36734" w:rsidRDefault="000F6972" w:rsidP="002B5F1E">
      <w:pPr>
        <w:pStyle w:val="a3"/>
        <w:spacing w:before="0" w:beforeAutospacing="0" w:after="0" w:afterAutospacing="0"/>
        <w:ind w:firstLine="709"/>
        <w:jc w:val="both"/>
      </w:pPr>
    </w:p>
    <w:p w:rsidR="000F6972" w:rsidRPr="00AD2DD4" w:rsidRDefault="000F6972" w:rsidP="00AD2DD4">
      <w:pPr>
        <w:pStyle w:val="a3"/>
        <w:spacing w:before="0" w:beforeAutospacing="0" w:after="0" w:afterAutospacing="0"/>
        <w:ind w:firstLine="709"/>
        <w:jc w:val="both"/>
      </w:pPr>
      <w:r w:rsidRPr="00AD2DD4">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AD2DD4">
        <w:t>з</w:t>
      </w:r>
      <w:r>
        <w:t>і</w:t>
      </w:r>
      <w:r w:rsidRPr="00AD2DD4">
        <w:t xml:space="preserve"> статтею 21 Закону України </w:t>
      </w:r>
      <w:r w:rsidRPr="00AD2DD4">
        <w:rPr>
          <w:bCs/>
          <w:szCs w:val="28"/>
        </w:rPr>
        <w:t>«</w:t>
      </w:r>
      <w:r w:rsidRPr="00AD2DD4">
        <w:t>Про ринок електричної енергії</w:t>
      </w:r>
      <w:r w:rsidRPr="00AD2DD4">
        <w:rPr>
          <w:bCs/>
          <w:szCs w:val="28"/>
        </w:rPr>
        <w:t>»</w:t>
      </w:r>
      <w:r w:rsidRPr="00AD2DD4">
        <w:t>.</w:t>
      </w:r>
    </w:p>
    <w:p w:rsidR="000F6972" w:rsidRPr="00AD2DD4" w:rsidRDefault="000F6972" w:rsidP="002B5F1E">
      <w:pPr>
        <w:pStyle w:val="a3"/>
        <w:spacing w:before="0" w:beforeAutospacing="0" w:after="0" w:afterAutospacing="0"/>
        <w:ind w:firstLine="709"/>
        <w:jc w:val="both"/>
      </w:pPr>
    </w:p>
    <w:p w:rsidR="000F6972" w:rsidRPr="00F36734" w:rsidRDefault="000F6972" w:rsidP="002B5F1E">
      <w:pPr>
        <w:pStyle w:val="a3"/>
        <w:spacing w:before="0" w:beforeAutospacing="0" w:after="0" w:afterAutospacing="0"/>
        <w:ind w:firstLine="709"/>
        <w:jc w:val="both"/>
      </w:pPr>
      <w:r w:rsidRPr="00F36734">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0F6972" w:rsidRDefault="000F6972" w:rsidP="002B5F1E">
      <w:pPr>
        <w:pStyle w:val="a3"/>
        <w:spacing w:before="0" w:beforeAutospacing="0" w:after="0" w:afterAutospacing="0"/>
      </w:pPr>
    </w:p>
    <w:p w:rsidR="000F6972" w:rsidRDefault="000F6972" w:rsidP="00BE42FD">
      <w:pPr>
        <w:pStyle w:val="a3"/>
        <w:spacing w:before="0" w:beforeAutospacing="0" w:after="0" w:afterAutospacing="0"/>
        <w:ind w:firstLine="709"/>
        <w:jc w:val="both"/>
      </w:pPr>
      <w:r w:rsidRPr="00F36734">
        <w:t>3.7. Замовник має право подавати Виконавцю звернення, скарги, претензії та заяву про відшкодування коштів та сплат</w:t>
      </w:r>
      <w:r>
        <w:t>у</w:t>
      </w:r>
      <w:r w:rsidRPr="00F36734">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0F6972" w:rsidRPr="00F36734" w:rsidRDefault="000F6972" w:rsidP="00765A59">
      <w:pPr>
        <w:pStyle w:val="a3"/>
        <w:spacing w:before="0" w:beforeAutospacing="0" w:after="0" w:afterAutospacing="0"/>
        <w:jc w:val="both"/>
        <w:rPr>
          <w:b/>
          <w:color w:val="7030A0"/>
        </w:rPr>
      </w:pPr>
    </w:p>
    <w:p w:rsidR="000F6972" w:rsidRPr="00F36734" w:rsidRDefault="000F6972" w:rsidP="00765A59">
      <w:pPr>
        <w:pStyle w:val="3"/>
        <w:numPr>
          <w:ilvl w:val="0"/>
          <w:numId w:val="2"/>
        </w:numPr>
        <w:spacing w:before="0" w:beforeAutospacing="0" w:after="0" w:afterAutospacing="0"/>
        <w:jc w:val="center"/>
        <w:rPr>
          <w:sz w:val="24"/>
          <w:szCs w:val="24"/>
        </w:rPr>
      </w:pPr>
      <w:bookmarkStart w:id="4" w:name="_Hlk53755490"/>
      <w:bookmarkEnd w:id="2"/>
      <w:r w:rsidRPr="00F36734">
        <w:rPr>
          <w:sz w:val="24"/>
          <w:szCs w:val="24"/>
        </w:rPr>
        <w:t>Плата за приєднання та порядок розрахунків</w:t>
      </w:r>
    </w:p>
    <w:p w:rsidR="000F6972" w:rsidRPr="00F36734" w:rsidRDefault="000F6972" w:rsidP="00765A59">
      <w:pPr>
        <w:pStyle w:val="a3"/>
        <w:spacing w:before="0" w:beforeAutospacing="0" w:after="0" w:afterAutospacing="0"/>
        <w:jc w:val="both"/>
        <w:rPr>
          <w:b/>
          <w:color w:val="7030A0"/>
        </w:rPr>
      </w:pPr>
    </w:p>
    <w:p w:rsidR="00146FC6" w:rsidRDefault="00146FC6" w:rsidP="00146FC6">
      <w:pPr>
        <w:pStyle w:val="st2"/>
        <w:rPr>
          <w:rStyle w:val="st42"/>
        </w:rPr>
      </w:pPr>
      <w:r>
        <w:rPr>
          <w:rStyle w:val="st42"/>
        </w:rPr>
        <w:t>4.1. Замовник сплачує попередню оплату за приєднання на поточний рахунок Виконавця в такому порядку:</w:t>
      </w:r>
    </w:p>
    <w:p w:rsidR="00146FC6" w:rsidRDefault="00146FC6" w:rsidP="00146FC6">
      <w:pPr>
        <w:pStyle w:val="st2"/>
        <w:rPr>
          <w:rStyle w:val="st42"/>
        </w:rPr>
      </w:pPr>
      <w:r>
        <w:rPr>
          <w:rStyle w:val="st42"/>
        </w:rPr>
        <w:t>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146FC6" w:rsidRDefault="00146FC6" w:rsidP="00146FC6">
      <w:pPr>
        <w:pStyle w:val="st2"/>
        <w:rPr>
          <w:rStyle w:val="st42"/>
        </w:rPr>
      </w:pPr>
      <w:r>
        <w:rPr>
          <w:rStyle w:val="st42"/>
        </w:rPr>
        <w:t xml:space="preserve">оплата в розмірі 50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w:t>
      </w:r>
      <w:proofErr w:type="spellStart"/>
      <w:r>
        <w:rPr>
          <w:rStyle w:val="st42"/>
        </w:rPr>
        <w:t>проєктної</w:t>
      </w:r>
      <w:proofErr w:type="spellEnd"/>
      <w:r>
        <w:rPr>
          <w:rStyle w:val="st42"/>
        </w:rPr>
        <w:t xml:space="preserve"> документації. У випадку </w:t>
      </w:r>
      <w:proofErr w:type="spellStart"/>
      <w:r>
        <w:rPr>
          <w:rStyle w:val="st42"/>
        </w:rPr>
        <w:t>неоплати</w:t>
      </w:r>
      <w:proofErr w:type="spellEnd"/>
      <w:r>
        <w:rPr>
          <w:rStyle w:val="st42"/>
        </w:rPr>
        <w:t xml:space="preserve"> або не повної оплати замовником вартості лінійної частини приєднання (у разі </w:t>
      </w:r>
      <w:proofErr w:type="spellStart"/>
      <w:r>
        <w:rPr>
          <w:rStyle w:val="st42"/>
        </w:rPr>
        <w:t>проєктування</w:t>
      </w:r>
      <w:proofErr w:type="spellEnd"/>
      <w:r>
        <w:rPr>
          <w:rStyle w:val="st42"/>
        </w:rPr>
        <w:t xml:space="preserve">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w:t>
      </w:r>
      <w:proofErr w:type="spellStart"/>
      <w:r>
        <w:rPr>
          <w:rStyle w:val="st42"/>
        </w:rPr>
        <w:t>проєктної</w:t>
      </w:r>
      <w:proofErr w:type="spellEnd"/>
      <w:r>
        <w:rPr>
          <w:rStyle w:val="st42"/>
        </w:rPr>
        <w:t xml:space="preserve"> документації, </w:t>
      </w:r>
      <w:proofErr w:type="spellStart"/>
      <w:r>
        <w:rPr>
          <w:rStyle w:val="st42"/>
        </w:rPr>
        <w:t>проєктна</w:t>
      </w:r>
      <w:proofErr w:type="spellEnd"/>
      <w:r>
        <w:rPr>
          <w:rStyle w:val="st42"/>
        </w:rPr>
        <w:t xml:space="preserve"> документація повторно надається на узгодження до ОСР;</w:t>
      </w:r>
    </w:p>
    <w:p w:rsidR="000F6972" w:rsidRPr="00300EFA" w:rsidRDefault="00146FC6" w:rsidP="00146FC6">
      <w:pPr>
        <w:ind w:firstLine="709"/>
        <w:jc w:val="both"/>
      </w:pPr>
      <w:r>
        <w:rPr>
          <w:rStyle w:val="st42"/>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p>
    <w:p w:rsidR="000F6972" w:rsidRPr="00F36734" w:rsidRDefault="000F6972" w:rsidP="00A74E89">
      <w:pPr>
        <w:pStyle w:val="a3"/>
        <w:spacing w:before="0" w:beforeAutospacing="0" w:after="0" w:afterAutospacing="0"/>
        <w:ind w:firstLine="709"/>
        <w:jc w:val="both"/>
      </w:pPr>
    </w:p>
    <w:p w:rsidR="000F6972" w:rsidRDefault="000F6972" w:rsidP="00300EFA">
      <w:pPr>
        <w:pStyle w:val="a3"/>
        <w:spacing w:before="0" w:beforeAutospacing="0" w:after="0" w:afterAutospacing="0"/>
        <w:ind w:firstLine="709"/>
        <w:jc w:val="both"/>
      </w:pPr>
      <w:r>
        <w:t xml:space="preserve">4.2.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t>З</w:t>
      </w:r>
      <w:r w:rsidRPr="00F36734">
        <w:t xml:space="preserve">амовником Виконавцю копії укладеного договору купівлі-продажу електричної енергії між гарантованим покупцем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0F6972" w:rsidRDefault="000F6972" w:rsidP="00300EFA">
      <w:pPr>
        <w:pStyle w:val="a3"/>
        <w:spacing w:before="0" w:beforeAutospacing="0" w:after="0" w:afterAutospacing="0"/>
        <w:ind w:firstLine="709"/>
        <w:jc w:val="both"/>
      </w:pPr>
    </w:p>
    <w:p w:rsidR="000F6972" w:rsidRPr="00300EFA" w:rsidRDefault="000F6972" w:rsidP="00300EFA">
      <w:pPr>
        <w:pStyle w:val="a3"/>
        <w:spacing w:before="0" w:beforeAutospacing="0" w:after="0" w:afterAutospacing="0"/>
        <w:ind w:firstLine="709"/>
        <w:jc w:val="both"/>
      </w:pPr>
      <w:r w:rsidRPr="00300EFA">
        <w:t xml:space="preserve">4.3. За домовленістю </w:t>
      </w:r>
      <w:r>
        <w:t>С</w:t>
      </w:r>
      <w:r w:rsidRPr="00300EFA">
        <w:t>торін може бути визначено інший порядок оплати вартості послуги з приєднання (шляхом ук</w:t>
      </w:r>
      <w:r>
        <w:t>л</w:t>
      </w:r>
      <w:r w:rsidRPr="00300EFA">
        <w:t>адання додаткової угоди).</w:t>
      </w:r>
    </w:p>
    <w:p w:rsidR="000F6972" w:rsidRPr="00F36734" w:rsidRDefault="000F6972" w:rsidP="00300EFA">
      <w:pPr>
        <w:pStyle w:val="a3"/>
        <w:spacing w:before="0" w:beforeAutospacing="0" w:after="0" w:afterAutospacing="0"/>
        <w:ind w:firstLine="709"/>
        <w:jc w:val="both"/>
      </w:pPr>
    </w:p>
    <w:p w:rsidR="000F6972" w:rsidRPr="00F36734" w:rsidRDefault="000F6972" w:rsidP="00091402">
      <w:pPr>
        <w:pStyle w:val="3"/>
        <w:numPr>
          <w:ilvl w:val="0"/>
          <w:numId w:val="2"/>
        </w:numPr>
        <w:spacing w:before="0" w:beforeAutospacing="0" w:after="0" w:afterAutospacing="0"/>
        <w:jc w:val="center"/>
        <w:rPr>
          <w:sz w:val="24"/>
          <w:szCs w:val="24"/>
        </w:rPr>
      </w:pPr>
      <w:r w:rsidRPr="00F36734">
        <w:rPr>
          <w:sz w:val="24"/>
          <w:szCs w:val="24"/>
        </w:rPr>
        <w:t>Відповідальність Сторін</w:t>
      </w:r>
    </w:p>
    <w:p w:rsidR="000F6972" w:rsidRPr="00F36734" w:rsidRDefault="000F6972" w:rsidP="00300EFA">
      <w:pPr>
        <w:pStyle w:val="3"/>
        <w:spacing w:before="0" w:beforeAutospacing="0" w:after="0" w:afterAutospacing="0"/>
        <w:ind w:firstLine="709"/>
        <w:rPr>
          <w:sz w:val="24"/>
          <w:szCs w:val="24"/>
        </w:rPr>
      </w:pPr>
    </w:p>
    <w:p w:rsidR="000F6972" w:rsidRDefault="000F6972" w:rsidP="00300EFA">
      <w:pPr>
        <w:pStyle w:val="a3"/>
        <w:numPr>
          <w:ilvl w:val="1"/>
          <w:numId w:val="2"/>
        </w:numPr>
        <w:spacing w:before="0" w:beforeAutospacing="0" w:after="0" w:afterAutospacing="0"/>
        <w:ind w:left="0" w:firstLine="709"/>
        <w:jc w:val="both"/>
      </w:pPr>
      <w:r w:rsidRPr="00300EFA">
        <w:t>У випадку неналежного виконання або невиконання умов Договору Сторони несуть відповідальність, визначену цим Договором та чинним законодавством</w:t>
      </w:r>
      <w:r w:rsidRPr="00F36734">
        <w:t>.</w:t>
      </w:r>
    </w:p>
    <w:p w:rsidR="000F6972" w:rsidRPr="00720EFF" w:rsidRDefault="000F6972" w:rsidP="00300EFA">
      <w:pPr>
        <w:pStyle w:val="a3"/>
        <w:spacing w:before="0" w:beforeAutospacing="0" w:after="0" w:afterAutospacing="0"/>
        <w:ind w:firstLine="709"/>
        <w:jc w:val="both"/>
      </w:pPr>
    </w:p>
    <w:p w:rsidR="000F6972" w:rsidRDefault="000F6972" w:rsidP="00C90D78">
      <w:pPr>
        <w:pStyle w:val="a3"/>
        <w:spacing w:before="0" w:beforeAutospacing="0" w:after="0" w:afterAutospacing="0"/>
        <w:ind w:firstLine="709"/>
        <w:jc w:val="both"/>
      </w:pPr>
      <w:r w:rsidRPr="00F36734">
        <w:lastRenderedPageBreak/>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t>.</w:t>
      </w:r>
    </w:p>
    <w:p w:rsidR="000F6972" w:rsidRPr="00300EFA" w:rsidRDefault="000F6972" w:rsidP="00C90D78">
      <w:pPr>
        <w:pStyle w:val="a3"/>
        <w:spacing w:before="0" w:beforeAutospacing="0" w:after="0" w:afterAutospacing="0"/>
        <w:ind w:firstLine="709"/>
        <w:jc w:val="both"/>
      </w:pPr>
      <w:r w:rsidRPr="00300EFA">
        <w:t>5.3. За порушення строків виконання зобов’язан</w:t>
      </w:r>
      <w:r>
        <w:t>ь</w:t>
      </w:r>
      <w:r w:rsidRPr="00300EFA">
        <w:t xml:space="preserve"> за цим Договором винна Сторона сплачує іншій Стороні пеню </w:t>
      </w:r>
      <w:r>
        <w:t>в</w:t>
      </w:r>
      <w:r w:rsidRPr="00300EFA">
        <w:t xml:space="preserve"> розмірі 0,1 відсотка вартості </w:t>
      </w:r>
      <w:r>
        <w:t>послуги з</w:t>
      </w:r>
      <w:r w:rsidRPr="00300EFA">
        <w:t xml:space="preserve"> приєднання за кожний день прострочення.</w:t>
      </w:r>
    </w:p>
    <w:p w:rsidR="000F6972" w:rsidRPr="00300EFA" w:rsidRDefault="000F6972" w:rsidP="00300EFA">
      <w:pPr>
        <w:ind w:firstLine="709"/>
        <w:jc w:val="both"/>
      </w:pPr>
      <w:r w:rsidRPr="00300EFA">
        <w:t>У разі порушення Виконавцем послуг умов зобов’язання щодо строків надання послуги з приєднання:</w:t>
      </w:r>
    </w:p>
    <w:p w:rsidR="000F6972" w:rsidRPr="00300EFA" w:rsidRDefault="000F6972" w:rsidP="00300EFA">
      <w:pPr>
        <w:ind w:firstLine="709"/>
        <w:jc w:val="both"/>
      </w:pPr>
      <w:r w:rsidRPr="00300EFA">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0F6972" w:rsidRPr="00300EFA" w:rsidRDefault="000F6972" w:rsidP="00300EFA">
      <w:pPr>
        <w:ind w:firstLine="709"/>
        <w:jc w:val="both"/>
      </w:pPr>
      <w:r w:rsidRPr="00300EFA">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0F6972" w:rsidRPr="00300EFA" w:rsidRDefault="000F6972" w:rsidP="00300EFA">
      <w:pPr>
        <w:ind w:firstLine="709"/>
        <w:jc w:val="both"/>
      </w:pPr>
      <w:r w:rsidRPr="00300EFA">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0F6972" w:rsidRPr="00DB6C8B" w:rsidRDefault="000F6972" w:rsidP="00300EFA">
      <w:pPr>
        <w:pStyle w:val="a3"/>
        <w:spacing w:before="0" w:beforeAutospacing="0" w:after="0" w:afterAutospacing="0"/>
        <w:ind w:firstLine="709"/>
        <w:jc w:val="both"/>
      </w:pPr>
    </w:p>
    <w:p w:rsidR="000F6972" w:rsidRPr="00300EFA" w:rsidRDefault="000F6972" w:rsidP="00765A59">
      <w:pPr>
        <w:pStyle w:val="a3"/>
        <w:spacing w:before="0" w:beforeAutospacing="0" w:after="0" w:afterAutospacing="0"/>
        <w:ind w:firstLine="709"/>
        <w:jc w:val="both"/>
      </w:pPr>
      <w:bookmarkStart w:id="5" w:name="_Hlk54270977"/>
      <w:r w:rsidRPr="00300EFA">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br/>
      </w:r>
      <w:r w:rsidRPr="00300EFA">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t>гово-промислової палати України</w:t>
      </w:r>
      <w:r w:rsidRPr="00300EFA">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bookmarkEnd w:id="5"/>
    <w:p w:rsidR="000F6972" w:rsidRPr="00F36734" w:rsidRDefault="000F6972" w:rsidP="00765A59">
      <w:pPr>
        <w:pStyle w:val="a3"/>
        <w:spacing w:before="0" w:beforeAutospacing="0" w:after="0" w:afterAutospacing="0"/>
      </w:pPr>
    </w:p>
    <w:bookmarkEnd w:id="4"/>
    <w:p w:rsidR="000F6972" w:rsidRPr="00F36734" w:rsidRDefault="000F6972" w:rsidP="00765A59">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0F6972" w:rsidRDefault="000F6972" w:rsidP="006F752E">
      <w:pPr>
        <w:pStyle w:val="a3"/>
        <w:spacing w:before="0" w:beforeAutospacing="0" w:after="0" w:afterAutospacing="0"/>
        <w:jc w:val="both"/>
        <w:rPr>
          <w:bCs/>
        </w:rPr>
      </w:pPr>
    </w:p>
    <w:p w:rsidR="000F6972" w:rsidRPr="00DB6C8B" w:rsidRDefault="000F6972" w:rsidP="00765A59">
      <w:pPr>
        <w:pStyle w:val="a3"/>
        <w:spacing w:before="0" w:beforeAutospacing="0" w:after="0" w:afterAutospacing="0"/>
        <w:ind w:firstLine="709"/>
        <w:jc w:val="both"/>
        <w:rPr>
          <w:bCs/>
        </w:rPr>
      </w:pPr>
      <w:r w:rsidRPr="00DB6C8B">
        <w:rPr>
          <w:bCs/>
        </w:rPr>
        <w:t>6.</w:t>
      </w:r>
      <w:r>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rsidR="000F6972" w:rsidRPr="00DB6C8B" w:rsidRDefault="000F6972" w:rsidP="00765A59">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rsidR="000F6972" w:rsidRPr="000749A7" w:rsidRDefault="000F6972" w:rsidP="00765A59">
      <w:pPr>
        <w:pStyle w:val="a3"/>
        <w:spacing w:before="0" w:beforeAutospacing="0" w:after="0" w:afterAutospacing="0"/>
        <w:jc w:val="both"/>
      </w:pPr>
    </w:p>
    <w:p w:rsidR="000F6972" w:rsidRPr="00DB6C8B" w:rsidRDefault="000F6972" w:rsidP="00765A59">
      <w:pPr>
        <w:pStyle w:val="3"/>
        <w:spacing w:before="0" w:beforeAutospacing="0" w:after="0" w:afterAutospacing="0"/>
        <w:ind w:firstLine="709"/>
        <w:jc w:val="center"/>
        <w:rPr>
          <w:sz w:val="24"/>
          <w:szCs w:val="24"/>
        </w:rPr>
      </w:pPr>
      <w:r w:rsidRPr="00DB6C8B">
        <w:rPr>
          <w:sz w:val="24"/>
          <w:szCs w:val="24"/>
        </w:rPr>
        <w:t>7. Порядок вирішення спорів</w:t>
      </w:r>
    </w:p>
    <w:p w:rsidR="000F6972" w:rsidRPr="00DB6C8B" w:rsidRDefault="000F6972" w:rsidP="00765A59">
      <w:pPr>
        <w:pStyle w:val="3"/>
        <w:spacing w:before="0" w:beforeAutospacing="0" w:after="0" w:afterAutospacing="0"/>
        <w:ind w:firstLine="709"/>
        <w:jc w:val="center"/>
        <w:rPr>
          <w:b w:val="0"/>
          <w:sz w:val="24"/>
          <w:szCs w:val="24"/>
        </w:rPr>
      </w:pPr>
    </w:p>
    <w:p w:rsidR="000F6972" w:rsidRPr="00DB6C8B" w:rsidRDefault="000F6972" w:rsidP="00765A59">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rPr>
          <w:b/>
        </w:rPr>
      </w:pPr>
      <w:r w:rsidRPr="00DB6C8B">
        <w:t>7.2. У разі недосягнення згоди спір вирішується в судовому порядку відповідно до законодавства України.</w:t>
      </w:r>
    </w:p>
    <w:p w:rsidR="000F6972" w:rsidRDefault="000F6972" w:rsidP="00720EFF">
      <w:pPr>
        <w:pStyle w:val="3"/>
        <w:spacing w:before="0" w:beforeAutospacing="0" w:after="0" w:afterAutospacing="0"/>
        <w:ind w:firstLine="709"/>
        <w:jc w:val="center"/>
        <w:rPr>
          <w:sz w:val="24"/>
          <w:szCs w:val="24"/>
        </w:rPr>
      </w:pPr>
      <w:r w:rsidRPr="00DB6C8B">
        <w:rPr>
          <w:sz w:val="24"/>
          <w:szCs w:val="24"/>
        </w:rPr>
        <w:t>8. Строк Договору</w:t>
      </w:r>
    </w:p>
    <w:p w:rsidR="000F6972" w:rsidRPr="00720EFF" w:rsidRDefault="000F6972" w:rsidP="00720EFF">
      <w:pPr>
        <w:pStyle w:val="3"/>
        <w:spacing w:before="0" w:beforeAutospacing="0" w:after="0" w:afterAutospacing="0"/>
        <w:ind w:firstLine="709"/>
        <w:jc w:val="center"/>
        <w:rPr>
          <w:sz w:val="24"/>
          <w:szCs w:val="24"/>
        </w:rPr>
      </w:pPr>
    </w:p>
    <w:p w:rsidR="000F6972" w:rsidRPr="00300EFA" w:rsidRDefault="000F6972" w:rsidP="00300EFA">
      <w:pPr>
        <w:ind w:firstLine="709"/>
        <w:jc w:val="both"/>
      </w:pPr>
      <w:r w:rsidRPr="00300EFA">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t>,</w:t>
      </w:r>
      <w:r w:rsidRPr="00300EFA">
        <w:t xml:space="preserve"> визначеного Кодексом.</w:t>
      </w:r>
    </w:p>
    <w:p w:rsidR="000F6972" w:rsidRPr="00300EFA" w:rsidRDefault="000F6972" w:rsidP="00300EFA">
      <w:pPr>
        <w:pStyle w:val="a3"/>
        <w:spacing w:before="0" w:beforeAutospacing="0" w:after="0" w:afterAutospacing="0"/>
        <w:ind w:firstLine="709"/>
        <w:jc w:val="both"/>
      </w:pPr>
    </w:p>
    <w:p w:rsidR="000F6972" w:rsidRPr="00DB6C8B" w:rsidRDefault="000F6972" w:rsidP="00300EFA">
      <w:pPr>
        <w:pStyle w:val="a3"/>
        <w:spacing w:before="0" w:beforeAutospacing="0" w:after="0" w:afterAutospacing="0"/>
        <w:ind w:firstLine="709"/>
        <w:jc w:val="both"/>
      </w:pPr>
      <w:r w:rsidRPr="00300EFA">
        <w:t>8.2. Цей Договір може бути змінено або розірвано за ініціативою будь-якої Сторони у порядку, встановленому чинним законодавством</w:t>
      </w:r>
      <w:r w:rsidRPr="00DB6C8B">
        <w:t>.</w:t>
      </w:r>
    </w:p>
    <w:p w:rsidR="000F6972" w:rsidRPr="00DB6C8B" w:rsidRDefault="000F6972" w:rsidP="00765A59">
      <w:pPr>
        <w:pStyle w:val="a3"/>
        <w:spacing w:before="0" w:beforeAutospacing="0" w:after="0" w:afterAutospacing="0"/>
        <w:ind w:firstLine="709"/>
        <w:jc w:val="both"/>
      </w:pPr>
      <w:r w:rsidRPr="00DB6C8B">
        <w:lastRenderedPageBreak/>
        <w:t>8.3. Строк цього Договору може бути продовжений за вмотивованим зверненням однієї з</w:t>
      </w:r>
      <w:r>
        <w:t>і</w:t>
      </w:r>
      <w:r w:rsidRPr="00DB6C8B">
        <w:t xml:space="preserve"> Сторін у порядку, встановленому чинним законодавством.</w:t>
      </w:r>
    </w:p>
    <w:p w:rsidR="000F6972" w:rsidRDefault="000F6972" w:rsidP="00765A59">
      <w:pPr>
        <w:pStyle w:val="a3"/>
        <w:spacing w:before="0" w:beforeAutospacing="0" w:after="0" w:afterAutospacing="0"/>
        <w:jc w:val="both"/>
      </w:pPr>
    </w:p>
    <w:p w:rsidR="000F6972" w:rsidRDefault="000F6972" w:rsidP="00765A59">
      <w:pPr>
        <w:pStyle w:val="a3"/>
        <w:spacing w:before="0" w:beforeAutospacing="0" w:after="0" w:afterAutospacing="0"/>
        <w:ind w:firstLine="709"/>
        <w:jc w:val="both"/>
      </w:pPr>
      <w:r w:rsidRPr="00D8046E">
        <w:t>8.4. Цей Договір може бути розірвано у порядку, встановленому чинним законодавством, у разі невиконання Сторонами своїх зобов'язань.</w:t>
      </w:r>
    </w:p>
    <w:p w:rsidR="000F6972" w:rsidRDefault="000F6972" w:rsidP="00765A59">
      <w:pPr>
        <w:pStyle w:val="a3"/>
        <w:spacing w:before="0" w:beforeAutospacing="0" w:after="0" w:afterAutospacing="0"/>
        <w:jc w:val="both"/>
      </w:pPr>
    </w:p>
    <w:p w:rsidR="000F6972" w:rsidRPr="00300EFA" w:rsidRDefault="000F6972" w:rsidP="00893803">
      <w:pPr>
        <w:pStyle w:val="a3"/>
        <w:spacing w:before="0" w:beforeAutospacing="0" w:after="0" w:afterAutospacing="0"/>
        <w:ind w:firstLine="709"/>
        <w:jc w:val="both"/>
      </w:pPr>
      <w:r w:rsidRPr="00300EFA">
        <w:t xml:space="preserve">8.5. </w:t>
      </w:r>
      <w:bookmarkStart w:id="6" w:name="_Hlk54781679"/>
      <w:r w:rsidRPr="00300EFA">
        <w:t>Цей Договір вважається розірваним</w:t>
      </w:r>
      <w:r w:rsidRPr="00D72D92">
        <w:t>,</w:t>
      </w:r>
      <w:r w:rsidRPr="00300EFA">
        <w:t xml:space="preserve"> як</w:t>
      </w:r>
      <w:r>
        <w:t xml:space="preserve">що Замовник не оплатив послугу </w:t>
      </w:r>
      <w:r w:rsidRPr="00300EFA">
        <w:t xml:space="preserve">з приєднання протягом 20 днів з дня отримання рахунку, а технічні умови такими, що не набрали чинності. </w:t>
      </w:r>
    </w:p>
    <w:bookmarkEnd w:id="6"/>
    <w:p w:rsidR="000F6972" w:rsidRDefault="000F6972" w:rsidP="00893803">
      <w:pPr>
        <w:pStyle w:val="a3"/>
        <w:spacing w:before="0" w:beforeAutospacing="0" w:after="0" w:afterAutospacing="0"/>
        <w:ind w:firstLine="709"/>
        <w:jc w:val="both"/>
      </w:pPr>
    </w:p>
    <w:p w:rsidR="000F6972" w:rsidRPr="00DB6C8B" w:rsidRDefault="000F6972" w:rsidP="00765A59">
      <w:pPr>
        <w:pStyle w:val="3"/>
        <w:spacing w:before="0" w:beforeAutospacing="0" w:after="0" w:afterAutospacing="0"/>
        <w:ind w:firstLine="709"/>
        <w:jc w:val="center"/>
        <w:rPr>
          <w:sz w:val="24"/>
          <w:szCs w:val="24"/>
        </w:rPr>
      </w:pPr>
      <w:r w:rsidRPr="00DB6C8B">
        <w:rPr>
          <w:sz w:val="24"/>
          <w:szCs w:val="24"/>
        </w:rPr>
        <w:t>9. Інші умови Договору</w:t>
      </w:r>
    </w:p>
    <w:p w:rsidR="000F6972" w:rsidRPr="00C05477" w:rsidRDefault="000F6972" w:rsidP="0015652C">
      <w:pPr>
        <w:pStyle w:val="a3"/>
        <w:spacing w:before="0" w:beforeAutospacing="0" w:after="0" w:afterAutospacing="0"/>
        <w:jc w:val="both"/>
        <w:rPr>
          <w:sz w:val="20"/>
          <w:szCs w:val="20"/>
        </w:rPr>
      </w:pPr>
    </w:p>
    <w:p w:rsidR="000F6972" w:rsidRPr="00300EFA" w:rsidRDefault="000F6972" w:rsidP="00300EFA">
      <w:pPr>
        <w:pStyle w:val="a3"/>
        <w:spacing w:before="0" w:beforeAutospacing="0" w:after="0" w:afterAutospacing="0"/>
        <w:ind w:firstLine="709"/>
        <w:jc w:val="both"/>
      </w:pPr>
      <w:r w:rsidRPr="00300EFA">
        <w:t xml:space="preserve">9.1. </w:t>
      </w:r>
      <w:r w:rsidRPr="008C4748">
        <w:t>Умови цього Договору можуть бути змінені в частині строків та порядку оплат</w:t>
      </w:r>
      <w:r>
        <w:t>и послуги з приєднання Сторонами, які оформляються додатковими угодами до нього</w:t>
      </w:r>
      <w:r w:rsidRPr="00300EFA">
        <w:t>.</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9.2. Усі зміни та доповнення до цього Договору оформлюються </w:t>
      </w:r>
      <w:r>
        <w:t>С</w:t>
      </w:r>
      <w:r w:rsidRPr="00300EFA">
        <w:t>торонами письмово в паперовій формі та підписуються уповноваженими особами обох Сторін.</w:t>
      </w:r>
    </w:p>
    <w:p w:rsidR="000F6972" w:rsidRPr="00300EFA" w:rsidRDefault="000F6972" w:rsidP="00300EFA">
      <w:pPr>
        <w:ind w:firstLine="709"/>
        <w:jc w:val="both"/>
      </w:pPr>
      <w:r w:rsidRPr="00300EFA">
        <w:t xml:space="preserve">Цей Договір може бути змінений у разі внесення змін або скасування нормативно-правових актів, що регулюють </w:t>
      </w:r>
      <w:r>
        <w:t>питання приєднання</w:t>
      </w:r>
      <w:r w:rsidRPr="00300EFA">
        <w:t xml:space="preserve">. У такому випадку </w:t>
      </w:r>
      <w:r>
        <w:t>С</w:t>
      </w:r>
      <w:r w:rsidRPr="00300EFA">
        <w:t>торони погоджуються з тим, що Викона</w:t>
      </w:r>
      <w:r>
        <w:t>вець вносить відповідні зміни</w:t>
      </w:r>
      <w:r w:rsidRPr="00300EFA">
        <w:t xml:space="preserve"> до цього Договору та оприлюднює їх на власному </w:t>
      </w:r>
      <w:proofErr w:type="spellStart"/>
      <w:r w:rsidRPr="00300EFA">
        <w:t>вебсайті</w:t>
      </w:r>
      <w:proofErr w:type="spellEnd"/>
      <w:r w:rsidRPr="00300EFA">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300EFA">
        <w:t>вебсайті</w:t>
      </w:r>
      <w:proofErr w:type="spellEnd"/>
      <w:r w:rsidRPr="00300EFA">
        <w:t xml:space="preserve"> Виконавця.</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rsidRPr="00DB6C8B">
        <w:t>9.</w:t>
      </w:r>
      <w:r>
        <w:t>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w:t>
      </w:r>
      <w:r>
        <w:br/>
      </w:r>
      <w:r w:rsidRPr="00DB6C8B">
        <w:t xml:space="preserve">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t>9.4</w:t>
      </w:r>
      <w:r w:rsidRPr="00DB6C8B">
        <w:t xml:space="preserve">. </w:t>
      </w:r>
      <w:r>
        <w:t>Сторони мають</w:t>
      </w:r>
      <w:r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F6972" w:rsidRPr="00DB6C8B" w:rsidRDefault="000F6972" w:rsidP="00765A59">
      <w:pPr>
        <w:pStyle w:val="a3"/>
        <w:spacing w:before="0" w:beforeAutospacing="0" w:after="0" w:afterAutospacing="0"/>
        <w:jc w:val="both"/>
      </w:pPr>
    </w:p>
    <w:p w:rsidR="000F6972" w:rsidRPr="00DB6C8B" w:rsidRDefault="000F6972" w:rsidP="00765A59">
      <w:pPr>
        <w:pStyle w:val="a3"/>
        <w:spacing w:before="0" w:beforeAutospacing="0" w:after="0" w:afterAutospacing="0"/>
        <w:ind w:firstLine="709"/>
        <w:jc w:val="both"/>
      </w:pPr>
    </w:p>
    <w:p w:rsidR="00BE3D70" w:rsidRPr="00FF0A8A" w:rsidRDefault="00BE3D70" w:rsidP="00BE3D70">
      <w:pPr>
        <w:jc w:val="center"/>
        <w:rPr>
          <w:b/>
        </w:rPr>
      </w:pPr>
      <w:r w:rsidRPr="00FF0A8A">
        <w:rPr>
          <w:b/>
        </w:rPr>
        <w:t>10. Реквізити сторін</w:t>
      </w:r>
    </w:p>
    <w:tbl>
      <w:tblPr>
        <w:tblW w:w="9889" w:type="dxa"/>
        <w:tblLayout w:type="fixed"/>
        <w:tblLook w:val="01E0" w:firstRow="1" w:lastRow="1" w:firstColumn="1" w:lastColumn="1" w:noHBand="0" w:noVBand="0"/>
      </w:tblPr>
      <w:tblGrid>
        <w:gridCol w:w="5211"/>
        <w:gridCol w:w="4678"/>
      </w:tblGrid>
      <w:tr w:rsidR="00BE3D70" w:rsidRPr="00FF0A8A" w:rsidTr="00F11E34">
        <w:trPr>
          <w:trHeight w:val="70"/>
        </w:trPr>
        <w:tc>
          <w:tcPr>
            <w:tcW w:w="5211" w:type="dxa"/>
          </w:tcPr>
          <w:p w:rsidR="00BE3D70" w:rsidRPr="00FF0A8A" w:rsidRDefault="00BE3D70" w:rsidP="006C0F8F">
            <w:pPr>
              <w:pStyle w:val="a3"/>
              <w:spacing w:before="0" w:beforeAutospacing="0" w:after="0" w:afterAutospacing="0"/>
              <w:jc w:val="center"/>
              <w:rPr>
                <w:b/>
              </w:rPr>
            </w:pPr>
            <w:r w:rsidRPr="00FF0A8A">
              <w:rPr>
                <w:b/>
              </w:rPr>
              <w:t>Виконавець:</w:t>
            </w:r>
          </w:p>
        </w:tc>
        <w:tc>
          <w:tcPr>
            <w:tcW w:w="4678" w:type="dxa"/>
          </w:tcPr>
          <w:p w:rsidR="00BE3D70" w:rsidRPr="00FF0A8A" w:rsidRDefault="00BE3D70" w:rsidP="00F11E34">
            <w:pPr>
              <w:pStyle w:val="a3"/>
              <w:spacing w:before="0" w:beforeAutospacing="0" w:after="0" w:afterAutospacing="0"/>
              <w:jc w:val="center"/>
              <w:rPr>
                <w:b/>
              </w:rPr>
            </w:pPr>
            <w:r w:rsidRPr="00FF0A8A">
              <w:rPr>
                <w:b/>
              </w:rPr>
              <w:t>Замовник:</w:t>
            </w:r>
          </w:p>
        </w:tc>
      </w:tr>
      <w:tr w:rsidR="00BE3D70" w:rsidRPr="00FF0A8A" w:rsidTr="00F11E34">
        <w:tc>
          <w:tcPr>
            <w:tcW w:w="5211" w:type="dxa"/>
          </w:tcPr>
          <w:p w:rsidR="00BE3D70" w:rsidRPr="00FF0A8A" w:rsidRDefault="00BE3D70" w:rsidP="00F11E34">
            <w:pPr>
              <w:pStyle w:val="a3"/>
              <w:spacing w:before="0" w:beforeAutospacing="0" w:after="0" w:afterAutospacing="0"/>
              <w:jc w:val="center"/>
              <w:rPr>
                <w:b/>
              </w:rPr>
            </w:pPr>
            <w:r w:rsidRPr="00FF0A8A">
              <w:rPr>
                <w:b/>
              </w:rPr>
              <w:t>АТ "ЧЕРНІГІВОБЛЕНЕРГО"</w:t>
            </w:r>
          </w:p>
          <w:p w:rsidR="00BE3D70" w:rsidRPr="00FF0A8A" w:rsidRDefault="00BE3D70" w:rsidP="00F11E34">
            <w:pPr>
              <w:pStyle w:val="a3"/>
              <w:spacing w:before="0" w:beforeAutospacing="0" w:after="0" w:afterAutospacing="0"/>
              <w:jc w:val="both"/>
            </w:pPr>
            <w:r w:rsidRPr="00FF0A8A">
              <w:t>м. Чернігів, вул. Гонча, буд.40</w:t>
            </w:r>
          </w:p>
          <w:p w:rsidR="00BE3D70" w:rsidRPr="00FF0A8A" w:rsidRDefault="00BE3D70" w:rsidP="00F11E34">
            <w:pPr>
              <w:pStyle w:val="a3"/>
              <w:spacing w:before="0" w:beforeAutospacing="0" w:after="0" w:afterAutospacing="0"/>
              <w:jc w:val="both"/>
            </w:pPr>
            <w:r w:rsidRPr="00FF0A8A">
              <w:t>UA 193204780000026009000177237</w:t>
            </w:r>
          </w:p>
          <w:p w:rsidR="00BE3D70" w:rsidRPr="00FF0A8A" w:rsidRDefault="00BE3D70" w:rsidP="00F11E34">
            <w:pPr>
              <w:pStyle w:val="a3"/>
              <w:spacing w:before="0" w:beforeAutospacing="0" w:after="0" w:afterAutospacing="0"/>
              <w:jc w:val="both"/>
            </w:pPr>
            <w:r w:rsidRPr="00FF0A8A">
              <w:t>в АБ «УКРГАЗБАНК», МФО 320478.</w:t>
            </w:r>
          </w:p>
          <w:p w:rsidR="00BE3D70" w:rsidRPr="00FF0A8A" w:rsidRDefault="00BE3D70" w:rsidP="00F11E34">
            <w:pPr>
              <w:pStyle w:val="a3"/>
              <w:spacing w:before="0" w:beforeAutospacing="0" w:after="0" w:afterAutospacing="0"/>
              <w:jc w:val="both"/>
            </w:pPr>
            <w:r w:rsidRPr="00FF0A8A">
              <w:t xml:space="preserve">Код ЄДРПОУ 22815333, </w:t>
            </w:r>
          </w:p>
          <w:p w:rsidR="00BE3D70" w:rsidRPr="00FF0A8A" w:rsidRDefault="00BE3D70" w:rsidP="00F11E34">
            <w:pPr>
              <w:pStyle w:val="a3"/>
              <w:spacing w:before="0" w:beforeAutospacing="0" w:after="0" w:afterAutospacing="0"/>
              <w:jc w:val="both"/>
            </w:pPr>
            <w:r w:rsidRPr="00FF0A8A">
              <w:t xml:space="preserve">Є платником податку на прибуток </w:t>
            </w:r>
          </w:p>
          <w:p w:rsidR="00BE3D70" w:rsidRPr="00FF0A8A" w:rsidRDefault="00BE3D70" w:rsidP="00F11E34">
            <w:pPr>
              <w:pStyle w:val="a3"/>
              <w:spacing w:before="0" w:beforeAutospacing="0" w:after="0" w:afterAutospacing="0"/>
              <w:jc w:val="both"/>
            </w:pPr>
            <w:r w:rsidRPr="00FF0A8A">
              <w:t>на загальних умовах,</w:t>
            </w:r>
          </w:p>
          <w:p w:rsidR="00BE3D70" w:rsidRPr="00FF0A8A" w:rsidRDefault="00BE3D70" w:rsidP="00F11E34">
            <w:pPr>
              <w:pStyle w:val="a3"/>
              <w:spacing w:before="0" w:beforeAutospacing="0" w:after="0" w:afterAutospacing="0"/>
              <w:jc w:val="both"/>
            </w:pPr>
            <w:proofErr w:type="spellStart"/>
            <w:r w:rsidRPr="00FF0A8A">
              <w:t>інд</w:t>
            </w:r>
            <w:proofErr w:type="spellEnd"/>
            <w:r w:rsidRPr="00FF0A8A">
              <w:t xml:space="preserve">. </w:t>
            </w:r>
            <w:proofErr w:type="spellStart"/>
            <w:r w:rsidRPr="00FF0A8A">
              <w:t>податк</w:t>
            </w:r>
            <w:proofErr w:type="spellEnd"/>
            <w:r w:rsidRPr="00FF0A8A">
              <w:t>. номер 228153325261,</w:t>
            </w:r>
          </w:p>
          <w:p w:rsidR="00BE3D70" w:rsidRPr="00FF0A8A" w:rsidRDefault="00BE3D70" w:rsidP="00F11E34">
            <w:pPr>
              <w:pStyle w:val="a3"/>
              <w:spacing w:before="0" w:beforeAutospacing="0" w:after="0" w:afterAutospacing="0"/>
              <w:jc w:val="both"/>
            </w:pPr>
            <w:r w:rsidRPr="00FF0A8A">
              <w:t>номер с</w:t>
            </w:r>
            <w:r w:rsidR="008D3FC7">
              <w:t>відоцтва платника ПДВ 100335442</w:t>
            </w:r>
            <w:bookmarkStart w:id="7" w:name="_GoBack"/>
            <w:bookmarkEnd w:id="7"/>
          </w:p>
          <w:p w:rsidR="00BE3D70" w:rsidRPr="00FF0A8A" w:rsidRDefault="00BE3D70" w:rsidP="00F11E34">
            <w:pPr>
              <w:pStyle w:val="a3"/>
              <w:spacing w:before="0" w:beforeAutospacing="0" w:after="0" w:afterAutospacing="0"/>
              <w:jc w:val="both"/>
            </w:pPr>
          </w:p>
          <w:p w:rsidR="00BE3D70" w:rsidRPr="00FF0A8A" w:rsidRDefault="00BE3D70" w:rsidP="00F11E34">
            <w:pPr>
              <w:pStyle w:val="a3"/>
              <w:spacing w:before="0" w:beforeAutospacing="0" w:after="0" w:afterAutospacing="0"/>
              <w:jc w:val="both"/>
            </w:pPr>
            <w:r w:rsidRPr="00FF0A8A">
              <w:t xml:space="preserve">________________ </w:t>
            </w:r>
          </w:p>
          <w:p w:rsidR="00BE3D70" w:rsidRPr="00FF0A8A" w:rsidRDefault="00BE3D70" w:rsidP="00F11E34">
            <w:pPr>
              <w:pStyle w:val="a3"/>
              <w:spacing w:before="0" w:beforeAutospacing="0" w:after="0" w:afterAutospacing="0"/>
              <w:jc w:val="both"/>
            </w:pPr>
            <w:r w:rsidRPr="00FF0A8A">
              <w:t xml:space="preserve">         М.П.</w:t>
            </w:r>
          </w:p>
          <w:p w:rsidR="00BE3D70" w:rsidRPr="00FF0A8A" w:rsidRDefault="00BE3D70" w:rsidP="00F11E34">
            <w:pPr>
              <w:pStyle w:val="a3"/>
              <w:spacing w:before="0" w:beforeAutospacing="0" w:after="0" w:afterAutospacing="0"/>
              <w:jc w:val="both"/>
            </w:pPr>
          </w:p>
        </w:tc>
        <w:tc>
          <w:tcPr>
            <w:tcW w:w="4678" w:type="dxa"/>
          </w:tcPr>
          <w:p w:rsidR="00BE3D70" w:rsidRPr="00FF0A8A" w:rsidRDefault="00BE3D70" w:rsidP="00F11E34">
            <w:pPr>
              <w:pStyle w:val="a3"/>
              <w:spacing w:before="0" w:beforeAutospacing="0" w:after="0" w:afterAutospacing="0"/>
              <w:jc w:val="center"/>
            </w:pPr>
            <w:r w:rsidRPr="00FF0A8A">
              <w:t>________________________</w:t>
            </w:r>
          </w:p>
          <w:p w:rsidR="00BE3D70" w:rsidRPr="00FF0A8A" w:rsidRDefault="00BE3D70" w:rsidP="00F11E34">
            <w:pPr>
              <w:pStyle w:val="a3"/>
              <w:spacing w:before="0" w:beforeAutospacing="0" w:after="0" w:afterAutospacing="0"/>
              <w:jc w:val="both"/>
            </w:pPr>
            <w:r w:rsidRPr="00FF0A8A">
              <w:t>Адреса:</w:t>
            </w:r>
          </w:p>
          <w:p w:rsidR="00BE3D70" w:rsidRPr="00FF0A8A" w:rsidRDefault="00BE3D70" w:rsidP="00F11E34">
            <w:pPr>
              <w:pStyle w:val="a3"/>
              <w:spacing w:before="0" w:beforeAutospacing="0" w:after="0" w:afterAutospacing="0"/>
              <w:jc w:val="both"/>
            </w:pPr>
            <w:r w:rsidRPr="00FF0A8A">
              <w:t>Паспорт/Код ЄДРПОУ:</w:t>
            </w:r>
          </w:p>
          <w:p w:rsidR="00BE3D70" w:rsidRPr="00FF0A8A" w:rsidRDefault="00BE3D70" w:rsidP="00F11E34">
            <w:pPr>
              <w:pStyle w:val="a3"/>
              <w:spacing w:before="0" w:beforeAutospacing="0" w:after="0" w:afterAutospacing="0"/>
              <w:jc w:val="both"/>
            </w:pPr>
            <w:r w:rsidRPr="00FF0A8A">
              <w:t xml:space="preserve">ІПН: </w:t>
            </w:r>
          </w:p>
          <w:p w:rsidR="00BE3D70" w:rsidRPr="00FF0A8A" w:rsidRDefault="00BE3D70" w:rsidP="00F11E34">
            <w:pPr>
              <w:pStyle w:val="a3"/>
              <w:spacing w:before="0" w:beforeAutospacing="0" w:after="0" w:afterAutospacing="0"/>
              <w:jc w:val="both"/>
            </w:pPr>
            <w:r w:rsidRPr="00FF0A8A">
              <w:t xml:space="preserve">_________________ </w:t>
            </w:r>
          </w:p>
          <w:p w:rsidR="00BE3D70" w:rsidRPr="00FF0A8A" w:rsidRDefault="00BE3D70" w:rsidP="00F11E34">
            <w:pPr>
              <w:pStyle w:val="a3"/>
              <w:spacing w:before="0" w:beforeAutospacing="0" w:after="0" w:afterAutospacing="0"/>
              <w:jc w:val="both"/>
            </w:pPr>
            <w:r w:rsidRPr="00FF0A8A">
              <w:t xml:space="preserve">         М.П.</w:t>
            </w:r>
          </w:p>
          <w:p w:rsidR="00BE3D70" w:rsidRPr="00FF0A8A" w:rsidRDefault="00BE3D70" w:rsidP="00F11E34">
            <w:pPr>
              <w:pStyle w:val="a3"/>
              <w:spacing w:before="0" w:beforeAutospacing="0" w:after="0" w:afterAutospacing="0"/>
              <w:jc w:val="both"/>
            </w:pPr>
          </w:p>
        </w:tc>
      </w:tr>
    </w:tbl>
    <w:p w:rsidR="000F6972" w:rsidRDefault="000F6972" w:rsidP="00720EFF">
      <w:pPr>
        <w:pStyle w:val="a3"/>
        <w:spacing w:before="0" w:beforeAutospacing="0" w:after="0" w:afterAutospacing="0"/>
        <w:jc w:val="both"/>
      </w:pPr>
    </w:p>
    <w:p w:rsidR="00A07FEA" w:rsidRPr="00720EFF" w:rsidRDefault="00A07FEA" w:rsidP="0067255A">
      <w:pPr>
        <w:pStyle w:val="3"/>
        <w:tabs>
          <w:tab w:val="left" w:pos="7964"/>
        </w:tabs>
      </w:pPr>
    </w:p>
    <w:sectPr w:rsidR="00A07FEA" w:rsidRPr="00720EFF" w:rsidSect="00010E32">
      <w:headerReference w:type="first" r:id="rId7"/>
      <w:pgSz w:w="11906" w:h="16838"/>
      <w:pgMar w:top="851" w:right="567"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4C" w:rsidRDefault="00E9604C" w:rsidP="003E1717">
      <w:r>
        <w:separator/>
      </w:r>
    </w:p>
  </w:endnote>
  <w:endnote w:type="continuationSeparator" w:id="0">
    <w:p w:rsidR="00E9604C" w:rsidRDefault="00E9604C"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4C" w:rsidRDefault="00E9604C" w:rsidP="003E1717">
      <w:r>
        <w:separator/>
      </w:r>
    </w:p>
  </w:footnote>
  <w:footnote w:type="continuationSeparator" w:id="0">
    <w:p w:rsidR="00E9604C" w:rsidRDefault="00E9604C" w:rsidP="003E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32" w:rsidRDefault="00010E32">
    <w:pPr>
      <w:pStyle w:val="a4"/>
      <w:jc w:val="center"/>
    </w:pPr>
  </w:p>
  <w:p w:rsidR="00010E32" w:rsidRDefault="00010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52F07D9E"/>
    <w:multiLevelType w:val="hybridMultilevel"/>
    <w:tmpl w:val="62025C72"/>
    <w:lvl w:ilvl="0" w:tplc="04190011">
      <w:start w:val="1"/>
      <w:numFmt w:val="decimal"/>
      <w:lvlText w:val="%1)"/>
      <w:lvlJc w:val="left"/>
      <w:pPr>
        <w:ind w:left="4897" w:hanging="36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2" w15:restartNumberingAfterBreak="0">
    <w:nsid w:val="7D7B2AC4"/>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C"/>
    <w:rsid w:val="00010E32"/>
    <w:rsid w:val="000462A1"/>
    <w:rsid w:val="0005157B"/>
    <w:rsid w:val="00053EC8"/>
    <w:rsid w:val="00060516"/>
    <w:rsid w:val="000749A7"/>
    <w:rsid w:val="00091402"/>
    <w:rsid w:val="000E746E"/>
    <w:rsid w:val="000F6972"/>
    <w:rsid w:val="00102224"/>
    <w:rsid w:val="001041EF"/>
    <w:rsid w:val="001111E3"/>
    <w:rsid w:val="00133AC5"/>
    <w:rsid w:val="00146FC6"/>
    <w:rsid w:val="0015652C"/>
    <w:rsid w:val="0015691D"/>
    <w:rsid w:val="001E57EB"/>
    <w:rsid w:val="001F4D61"/>
    <w:rsid w:val="00265C1B"/>
    <w:rsid w:val="00267576"/>
    <w:rsid w:val="002B5F1E"/>
    <w:rsid w:val="002E339E"/>
    <w:rsid w:val="00300EFA"/>
    <w:rsid w:val="00326285"/>
    <w:rsid w:val="00330411"/>
    <w:rsid w:val="00345689"/>
    <w:rsid w:val="00376F91"/>
    <w:rsid w:val="00383185"/>
    <w:rsid w:val="00392458"/>
    <w:rsid w:val="003D397F"/>
    <w:rsid w:val="003E1717"/>
    <w:rsid w:val="004156D5"/>
    <w:rsid w:val="0042693F"/>
    <w:rsid w:val="00431E44"/>
    <w:rsid w:val="004C5D1F"/>
    <w:rsid w:val="00571833"/>
    <w:rsid w:val="00592450"/>
    <w:rsid w:val="005D6308"/>
    <w:rsid w:val="0065279F"/>
    <w:rsid w:val="0067255A"/>
    <w:rsid w:val="00680B72"/>
    <w:rsid w:val="006C0F8F"/>
    <w:rsid w:val="006F752E"/>
    <w:rsid w:val="007076C8"/>
    <w:rsid w:val="00720EFF"/>
    <w:rsid w:val="00765A59"/>
    <w:rsid w:val="007B7B7F"/>
    <w:rsid w:val="007D01A1"/>
    <w:rsid w:val="007D048A"/>
    <w:rsid w:val="00826E4D"/>
    <w:rsid w:val="0083029C"/>
    <w:rsid w:val="00870B3A"/>
    <w:rsid w:val="00893803"/>
    <w:rsid w:val="008C4748"/>
    <w:rsid w:val="008D3FC7"/>
    <w:rsid w:val="0092054D"/>
    <w:rsid w:val="009540E4"/>
    <w:rsid w:val="0095725D"/>
    <w:rsid w:val="009655D8"/>
    <w:rsid w:val="009811C6"/>
    <w:rsid w:val="00A07FEA"/>
    <w:rsid w:val="00A175CA"/>
    <w:rsid w:val="00A60282"/>
    <w:rsid w:val="00A7380F"/>
    <w:rsid w:val="00A74E89"/>
    <w:rsid w:val="00AB33D5"/>
    <w:rsid w:val="00AD1B44"/>
    <w:rsid w:val="00AD2DD4"/>
    <w:rsid w:val="00AE0EA3"/>
    <w:rsid w:val="00AE1395"/>
    <w:rsid w:val="00B33B17"/>
    <w:rsid w:val="00B41E19"/>
    <w:rsid w:val="00B97469"/>
    <w:rsid w:val="00BD5A1A"/>
    <w:rsid w:val="00BE056F"/>
    <w:rsid w:val="00BE3D70"/>
    <w:rsid w:val="00BE42FD"/>
    <w:rsid w:val="00C05477"/>
    <w:rsid w:val="00C36D8D"/>
    <w:rsid w:val="00C5455C"/>
    <w:rsid w:val="00C90D78"/>
    <w:rsid w:val="00C96678"/>
    <w:rsid w:val="00CA73BD"/>
    <w:rsid w:val="00CB22C1"/>
    <w:rsid w:val="00D72D92"/>
    <w:rsid w:val="00D8046E"/>
    <w:rsid w:val="00DB6C8B"/>
    <w:rsid w:val="00DF2072"/>
    <w:rsid w:val="00E46C28"/>
    <w:rsid w:val="00E811D4"/>
    <w:rsid w:val="00E9604C"/>
    <w:rsid w:val="00EA02BA"/>
    <w:rsid w:val="00EB794B"/>
    <w:rsid w:val="00EC01F1"/>
    <w:rsid w:val="00EE4F8C"/>
    <w:rsid w:val="00F1270C"/>
    <w:rsid w:val="00F149FD"/>
    <w:rsid w:val="00F36734"/>
    <w:rsid w:val="00FD6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581F8"/>
  <w15:chartTrackingRefBased/>
  <w15:docId w15:val="{4C069C20-5B0B-4038-BDD1-DEA2DD1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C1B"/>
    <w:rPr>
      <w:sz w:val="24"/>
      <w:szCs w:val="24"/>
    </w:rPr>
  </w:style>
  <w:style w:type="paragraph" w:styleId="2">
    <w:name w:val="heading 2"/>
    <w:basedOn w:val="a"/>
    <w:link w:val="20"/>
    <w:qFormat/>
    <w:rsid w:val="00265C1B"/>
    <w:pPr>
      <w:spacing w:before="100" w:beforeAutospacing="1" w:after="100" w:afterAutospacing="1"/>
      <w:outlineLvl w:val="1"/>
    </w:pPr>
    <w:rPr>
      <w:b/>
      <w:bCs/>
      <w:sz w:val="36"/>
      <w:szCs w:val="36"/>
    </w:rPr>
  </w:style>
  <w:style w:type="paragraph" w:styleId="3">
    <w:name w:val="heading 3"/>
    <w:basedOn w:val="a"/>
    <w:link w:val="30"/>
    <w:qFormat/>
    <w:rsid w:val="00265C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5C1B"/>
    <w:pPr>
      <w:spacing w:before="100" w:beforeAutospacing="1" w:after="100" w:afterAutospacing="1"/>
    </w:pPr>
  </w:style>
  <w:style w:type="paragraph" w:styleId="a3">
    <w:name w:val="Normal (Web)"/>
    <w:basedOn w:val="a"/>
    <w:uiPriority w:val="99"/>
    <w:rsid w:val="00265C1B"/>
    <w:pPr>
      <w:spacing w:before="100" w:beforeAutospacing="1" w:after="100" w:afterAutospacing="1"/>
    </w:pPr>
  </w:style>
  <w:style w:type="character" w:customStyle="1" w:styleId="20">
    <w:name w:val="Заголовок 2 Знак"/>
    <w:link w:val="2"/>
    <w:semiHidden/>
    <w:locked/>
    <w:rsid w:val="00265C1B"/>
    <w:rPr>
      <w:rFonts w:ascii="Calibri Light" w:hAnsi="Calibri Light" w:cs="Times New Roman"/>
      <w:color w:val="2F5496"/>
      <w:sz w:val="26"/>
      <w:szCs w:val="26"/>
    </w:rPr>
  </w:style>
  <w:style w:type="character" w:customStyle="1" w:styleId="30">
    <w:name w:val="Заголовок 3 Знак"/>
    <w:link w:val="3"/>
    <w:locked/>
    <w:rsid w:val="00265C1B"/>
    <w:rPr>
      <w:rFonts w:ascii="Calibri Light" w:hAnsi="Calibri Light" w:cs="Times New Roman"/>
      <w:color w:val="1F3763"/>
      <w:sz w:val="24"/>
      <w:szCs w:val="24"/>
    </w:rPr>
  </w:style>
  <w:style w:type="paragraph" w:customStyle="1" w:styleId="rvps2">
    <w:name w:val="rvps2"/>
    <w:basedOn w:val="a"/>
    <w:rsid w:val="00383185"/>
    <w:pPr>
      <w:spacing w:before="100" w:beforeAutospacing="1" w:after="100" w:afterAutospacing="1"/>
    </w:pPr>
    <w:rPr>
      <w:lang w:val="ru-RU" w:eastAsia="ru-RU"/>
    </w:rPr>
  </w:style>
  <w:style w:type="paragraph" w:customStyle="1" w:styleId="1">
    <w:name w:val="Абзац списку1"/>
    <w:basedOn w:val="a"/>
    <w:link w:val="ListParagraphChar"/>
    <w:rsid w:val="00383185"/>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
    <w:locked/>
    <w:rsid w:val="00383185"/>
    <w:rPr>
      <w:rFonts w:ascii="Calibri" w:eastAsia="Times New Roman" w:hAnsi="Calibri"/>
      <w:sz w:val="22"/>
      <w:lang w:val="uk-UA" w:eastAsia="en-US"/>
    </w:rPr>
  </w:style>
  <w:style w:type="paragraph" w:styleId="a4">
    <w:name w:val="header"/>
    <w:basedOn w:val="a"/>
    <w:link w:val="a5"/>
    <w:rsid w:val="003E1717"/>
    <w:pPr>
      <w:tabs>
        <w:tab w:val="center" w:pos="4677"/>
        <w:tab w:val="right" w:pos="9355"/>
      </w:tabs>
    </w:pPr>
  </w:style>
  <w:style w:type="character" w:customStyle="1" w:styleId="a5">
    <w:name w:val="Верхний колонтитул Знак"/>
    <w:link w:val="a4"/>
    <w:locked/>
    <w:rsid w:val="003E1717"/>
    <w:rPr>
      <w:rFonts w:eastAsia="Times New Roman" w:cs="Times New Roman"/>
      <w:sz w:val="24"/>
      <w:szCs w:val="24"/>
    </w:rPr>
  </w:style>
  <w:style w:type="paragraph" w:styleId="a6">
    <w:name w:val="footer"/>
    <w:basedOn w:val="a"/>
    <w:link w:val="a7"/>
    <w:rsid w:val="003E1717"/>
    <w:pPr>
      <w:tabs>
        <w:tab w:val="center" w:pos="4677"/>
        <w:tab w:val="right" w:pos="9355"/>
      </w:tabs>
    </w:pPr>
  </w:style>
  <w:style w:type="character" w:customStyle="1" w:styleId="a7">
    <w:name w:val="Нижний колонтитул Знак"/>
    <w:link w:val="a6"/>
    <w:locked/>
    <w:rsid w:val="003E1717"/>
    <w:rPr>
      <w:rFonts w:eastAsia="Times New Roman" w:cs="Times New Roman"/>
      <w:sz w:val="24"/>
      <w:szCs w:val="24"/>
    </w:rPr>
  </w:style>
  <w:style w:type="paragraph" w:styleId="a8">
    <w:name w:val="Balloon Text"/>
    <w:basedOn w:val="a"/>
    <w:link w:val="a9"/>
    <w:semiHidden/>
    <w:rsid w:val="00AB33D5"/>
    <w:rPr>
      <w:rFonts w:ascii="Tahoma" w:hAnsi="Tahoma" w:cs="Tahoma"/>
      <w:sz w:val="16"/>
      <w:szCs w:val="16"/>
    </w:rPr>
  </w:style>
  <w:style w:type="character" w:customStyle="1" w:styleId="a9">
    <w:name w:val="Текст выноски Знак"/>
    <w:link w:val="a8"/>
    <w:semiHidden/>
    <w:locked/>
    <w:rsid w:val="00AB33D5"/>
    <w:rPr>
      <w:rFonts w:ascii="Tahoma" w:hAnsi="Tahoma" w:cs="Tahoma"/>
      <w:sz w:val="16"/>
      <w:szCs w:val="16"/>
    </w:rPr>
  </w:style>
  <w:style w:type="character" w:customStyle="1" w:styleId="st121">
    <w:name w:val="st121"/>
    <w:uiPriority w:val="99"/>
    <w:rsid w:val="00A07FEA"/>
    <w:rPr>
      <w:i/>
      <w:iCs/>
      <w:color w:val="000000"/>
    </w:rPr>
  </w:style>
  <w:style w:type="character" w:customStyle="1" w:styleId="st46">
    <w:name w:val="st46"/>
    <w:uiPriority w:val="99"/>
    <w:rsid w:val="00A07FEA"/>
    <w:rPr>
      <w:i/>
      <w:iCs/>
      <w:color w:val="000000"/>
    </w:rPr>
  </w:style>
  <w:style w:type="paragraph" w:customStyle="1" w:styleId="st2">
    <w:name w:val="st2"/>
    <w:uiPriority w:val="99"/>
    <w:rsid w:val="00146FC6"/>
    <w:pPr>
      <w:autoSpaceDE w:val="0"/>
      <w:autoSpaceDN w:val="0"/>
      <w:adjustRightInd w:val="0"/>
      <w:spacing w:after="150"/>
      <w:ind w:firstLine="450"/>
      <w:jc w:val="both"/>
    </w:pPr>
    <w:rPr>
      <w:sz w:val="24"/>
      <w:szCs w:val="24"/>
      <w:lang w:val="x-none"/>
    </w:rPr>
  </w:style>
  <w:style w:type="character" w:customStyle="1" w:styleId="st42">
    <w:name w:val="st42"/>
    <w:uiPriority w:val="99"/>
    <w:rsid w:val="00146FC6"/>
    <w:rPr>
      <w:color w:val="000000"/>
    </w:rPr>
  </w:style>
  <w:style w:type="character" w:customStyle="1" w:styleId="st131">
    <w:name w:val="st131"/>
    <w:uiPriority w:val="99"/>
    <w:rsid w:val="0005157B"/>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9253</Words>
  <Characters>5275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Авраменко Дмитро</cp:lastModifiedBy>
  <cp:revision>10</cp:revision>
  <cp:lastPrinted>2021-04-22T12:21:00Z</cp:lastPrinted>
  <dcterms:created xsi:type="dcterms:W3CDTF">2024-10-21T13:15:00Z</dcterms:created>
  <dcterms:modified xsi:type="dcterms:W3CDTF">2025-01-20T13:40:00Z</dcterms:modified>
</cp:coreProperties>
</file>